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Guided Study Guide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Nomen</w:t>
      </w:r>
      <w:r>
        <w:rPr>
          <w:rtl w:val="0"/>
          <w:lang w:val="en-US"/>
        </w:rPr>
        <w:t>: ___________________________</w:t>
      </w:r>
    </w:p>
    <w:p>
      <w:pPr>
        <w:pStyle w:val="Body"/>
        <w:jc w:val="center"/>
      </w:pPr>
    </w:p>
    <w:p>
      <w:pPr>
        <w:pStyle w:val="Body"/>
        <w:jc w:val="left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Conjugation</w:t>
      </w:r>
      <w:r>
        <w:rPr>
          <w:sz w:val="26"/>
          <w:szCs w:val="26"/>
          <w:rtl w:val="0"/>
          <w:lang w:val="en-US"/>
        </w:rPr>
        <w:t>: _______________________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Sample Verb Principal Parts</w:t>
      </w:r>
      <w:r>
        <w:rPr>
          <w:sz w:val="26"/>
          <w:szCs w:val="26"/>
          <w:rtl w:val="0"/>
          <w:lang w:val="en-US"/>
        </w:rPr>
        <w:t>: ____________________________</w:t>
      </w:r>
    </w:p>
    <w:p>
      <w:pPr>
        <w:pStyle w:val="Body"/>
        <w:jc w:val="left"/>
        <w:rPr>
          <w:sz w:val="26"/>
          <w:szCs w:val="26"/>
        </w:rPr>
      </w:pPr>
      <w:r>
        <w:rPr>
          <w:rFonts w:hAnsi="Helvetica" w:hint="default"/>
          <w:sz w:val="26"/>
          <w:szCs w:val="26"/>
          <w:rtl w:val="0"/>
          <w:lang w:val="en-US"/>
        </w:rPr>
        <w:t>————————————————————————————————————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1. What Tense? ___________________________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 xml:space="preserve">2. What principal part do you use to find this tense? 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____________________________________________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 xml:space="preserve">3. Where do you cut off in the verb? Write out the correct principal part, and draw a line through the cut-off point. Underline the stem of the verb (the spelling you will use). 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 xml:space="preserve">4. What are the endings for this tense? 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5. Write out the full forms: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 xml:space="preserve">6. How do you translate this tense? 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_________________________________________</w:t>
      </w:r>
    </w:p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Write out the translations for the Latin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